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CC" w:rsidRDefault="00657DC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DCC" w:rsidRDefault="00657DC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DCC" w:rsidRDefault="00657DCC">
      <w:pPr>
        <w:pStyle w:val="af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DCC" w:rsidRDefault="001A3B7D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>Данная информация предназначена родителей (законных представителей), детям которых лечащим врачом, врачебной комиссией лечебного учреждения разрешено применение (употребление)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зарегистрированных в Российской Федерации психотропных препаратов.</w:t>
      </w:r>
    </w:p>
    <w:p w:rsidR="00657DCC" w:rsidRDefault="00657DCC">
      <w:pPr>
        <w:pStyle w:val="af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CC" w:rsidRDefault="00D27547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получения препарата в</w:t>
      </w:r>
      <w:r w:rsidR="001A3B7D">
        <w:rPr>
          <w:rFonts w:ascii="Times New Roman" w:hAnsi="Times New Roman" w:cs="Times New Roman"/>
          <w:sz w:val="28"/>
          <w:szCs w:val="28"/>
          <w:lang w:eastAsia="ru-RU"/>
        </w:rPr>
        <w:t>ам необходимо обратиться в аптечную организацию, в которой по рецептурно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 бланку лечебного учреждения в</w:t>
      </w:r>
      <w:r w:rsidR="001A3B7D">
        <w:rPr>
          <w:rFonts w:ascii="Times New Roman" w:hAnsi="Times New Roman" w:cs="Times New Roman"/>
          <w:sz w:val="28"/>
          <w:szCs w:val="28"/>
          <w:lang w:eastAsia="ru-RU"/>
        </w:rPr>
        <w:t>ам выдадут лекарственный препарат для применения в домашни</w:t>
      </w:r>
      <w:r w:rsidR="001A3B7D">
        <w:rPr>
          <w:rFonts w:ascii="Times New Roman" w:hAnsi="Times New Roman" w:cs="Times New Roman"/>
          <w:sz w:val="28"/>
          <w:szCs w:val="28"/>
          <w:lang w:eastAsia="ru-RU"/>
        </w:rPr>
        <w:t>х условиях.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D27547">
        <w:rPr>
          <w:rFonts w:ascii="Times New Roman" w:hAnsi="Times New Roman" w:cs="Times New Roman"/>
          <w:sz w:val="28"/>
          <w:szCs w:val="28"/>
          <w:lang w:eastAsia="ru-RU"/>
        </w:rPr>
        <w:t>чащий врач вас предупредил,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препарат следует давать ребенку в соответствии с назначением, указанным в протоколе лечения или в рекомендациях врачебной записи.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Лекарственный препарат подлежит хранению в соответствии с инструкцией.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Лекарств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енный препарат запрещается передавать другим лицам для использования и (или) продавать. 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</w:t>
      </w:r>
      <w:r w:rsidR="00D27547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отчетливо понимать, что,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когда лицо незаконно приобретает, хранит, перевозит (даже без цели сбыта), психотропные лекарственные препараты (в зависимости от 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мера (массы) вещества, содеянное влечет за собой привлечение к административной либо уголовной ответственности.</w:t>
      </w:r>
    </w:p>
    <w:p w:rsidR="00657DCC" w:rsidRDefault="00D27547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по каким-</w:t>
      </w:r>
      <w:r w:rsidR="001A3B7D">
        <w:rPr>
          <w:rFonts w:ascii="Times New Roman" w:hAnsi="Times New Roman" w:cs="Times New Roman"/>
          <w:sz w:val="28"/>
          <w:szCs w:val="28"/>
          <w:lang w:eastAsia="ru-RU"/>
        </w:rPr>
        <w:t xml:space="preserve">то причинам у Вас остался неиспользованным лекарственный препарат, в «случае возникновения остатка препарата», его нужно передать </w:t>
      </w:r>
      <w:r w:rsidR="001A3B7D">
        <w:rPr>
          <w:rFonts w:ascii="Times New Roman" w:hAnsi="Times New Roman" w:cs="Times New Roman"/>
          <w:sz w:val="28"/>
          <w:szCs w:val="28"/>
          <w:lang w:eastAsia="ru-RU"/>
        </w:rPr>
        <w:t xml:space="preserve">в то учреждение, в котором Вы получали лекарственный препарат. 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возникновении нежелательных реакций или при неэффективности препарата необходимо сообщат</w:t>
      </w:r>
      <w:r w:rsidR="00D27547">
        <w:rPr>
          <w:rFonts w:ascii="Times New Roman" w:hAnsi="Times New Roman" w:cs="Times New Roman"/>
          <w:sz w:val="28"/>
          <w:szCs w:val="28"/>
          <w:lang w:eastAsia="ru-RU"/>
        </w:rPr>
        <w:t>ь об этом своему лечащему врачу</w:t>
      </w:r>
      <w:r>
        <w:rPr>
          <w:rFonts w:ascii="Times New Roman" w:hAnsi="Times New Roman" w:cs="Times New Roman"/>
          <w:sz w:val="28"/>
          <w:szCs w:val="28"/>
          <w:lang w:eastAsia="ru-RU"/>
        </w:rPr>
        <w:t>, который совместно с руководителем лечебного учреждения примет реше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ние о дальнейшем лечении и/или направлении информации в специальной форме на сайт Росздравнадзора.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 будете перевозить препарат с собой при переезде, обязательно сохраните при себе заключение врачебной комиссии, в котором рекомендовано назначение пре</w:t>
      </w:r>
      <w:r>
        <w:rPr>
          <w:rFonts w:ascii="Times New Roman" w:hAnsi="Times New Roman" w:cs="Times New Roman"/>
          <w:sz w:val="28"/>
          <w:szCs w:val="28"/>
          <w:lang w:eastAsia="ru-RU"/>
        </w:rPr>
        <w:t>парата.</w:t>
      </w:r>
    </w:p>
    <w:p w:rsidR="00657DCC" w:rsidRDefault="001A3B7D">
      <w:pPr>
        <w:pStyle w:val="af7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не</w:t>
      </w:r>
      <w:r w:rsidR="00D27547">
        <w:rPr>
          <w:rFonts w:ascii="Times New Roman" w:hAnsi="Times New Roman" w:cs="Times New Roman"/>
          <w:sz w:val="28"/>
          <w:szCs w:val="28"/>
          <w:lang w:eastAsia="ru-RU"/>
        </w:rPr>
        <w:t>обходимости продления лечения в</w:t>
      </w:r>
      <w:r>
        <w:rPr>
          <w:rFonts w:ascii="Times New Roman" w:hAnsi="Times New Roman" w:cs="Times New Roman"/>
          <w:sz w:val="28"/>
          <w:szCs w:val="28"/>
          <w:lang w:eastAsia="ru-RU"/>
        </w:rPr>
        <w:t>ам необходимо обратиться к лечащему врачу заблаговременно, та</w:t>
      </w:r>
      <w:r w:rsidR="00D27547">
        <w:rPr>
          <w:rFonts w:ascii="Times New Roman" w:hAnsi="Times New Roman" w:cs="Times New Roman"/>
          <w:sz w:val="28"/>
          <w:szCs w:val="28"/>
          <w:lang w:eastAsia="ru-RU"/>
        </w:rPr>
        <w:t xml:space="preserve">к как ваш ребенок находится под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наблюдением и лечащий врач вправе продолжить лечение, либо провести коррекцию, а так же выписать лекарственный препар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ат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сроком на 2 или 3 месяца по заключению врачебной комиссии лечебного учреждения.</w:t>
      </w:r>
    </w:p>
    <w:p w:rsidR="00657DCC" w:rsidRDefault="00657DCC">
      <w:pPr>
        <w:pStyle w:val="af7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7DCC" w:rsidRDefault="001A3B7D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Вы не согласны с решением лечащего врача, Вы можете обратиться за помощью к главному врачу или заместителю главного врача по клинико-экспертной работе.</w:t>
      </w:r>
    </w:p>
    <w:p w:rsidR="00657DCC" w:rsidRDefault="00657DCC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657DCC" w:rsidRDefault="00657DCC">
      <w:pPr>
        <w:pStyle w:val="af7"/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7DCC" w:rsidRDefault="00657DCC">
      <w:pPr>
        <w:pStyle w:val="af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57D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7D" w:rsidRDefault="001A3B7D">
      <w:pPr>
        <w:spacing w:after="0" w:line="240" w:lineRule="auto"/>
      </w:pPr>
      <w:r>
        <w:separator/>
      </w:r>
    </w:p>
  </w:endnote>
  <w:endnote w:type="continuationSeparator" w:id="0">
    <w:p w:rsidR="001A3B7D" w:rsidRDefault="001A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7D" w:rsidRDefault="001A3B7D">
      <w:pPr>
        <w:spacing w:after="0" w:line="240" w:lineRule="auto"/>
      </w:pPr>
      <w:r>
        <w:separator/>
      </w:r>
    </w:p>
  </w:footnote>
  <w:footnote w:type="continuationSeparator" w:id="0">
    <w:p w:rsidR="001A3B7D" w:rsidRDefault="001A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EB9"/>
    <w:multiLevelType w:val="hybridMultilevel"/>
    <w:tmpl w:val="8752D4CC"/>
    <w:lvl w:ilvl="0" w:tplc="48F67FC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853605C8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40F2D244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22E89926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E8A219A0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553C518A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85BAAA48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5B8D02A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58367E3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348A3D12"/>
    <w:multiLevelType w:val="hybridMultilevel"/>
    <w:tmpl w:val="205AA650"/>
    <w:lvl w:ilvl="0" w:tplc="E7F08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AC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5EB7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2BD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4E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CE7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3098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2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7255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7049B3"/>
    <w:multiLevelType w:val="hybridMultilevel"/>
    <w:tmpl w:val="3C1ED26C"/>
    <w:lvl w:ilvl="0" w:tplc="FE546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216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12D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B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E23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A4C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00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86A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AD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E0BCD"/>
    <w:multiLevelType w:val="hybridMultilevel"/>
    <w:tmpl w:val="C49E80F2"/>
    <w:lvl w:ilvl="0" w:tplc="297AB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E71DA">
      <w:start w:val="1"/>
      <w:numFmt w:val="lowerLetter"/>
      <w:lvlText w:val="%2."/>
      <w:lvlJc w:val="left"/>
      <w:pPr>
        <w:ind w:left="1440" w:hanging="360"/>
      </w:pPr>
    </w:lvl>
    <w:lvl w:ilvl="2" w:tplc="503A1D4E">
      <w:start w:val="1"/>
      <w:numFmt w:val="lowerRoman"/>
      <w:lvlText w:val="%3."/>
      <w:lvlJc w:val="right"/>
      <w:pPr>
        <w:ind w:left="2160" w:hanging="180"/>
      </w:pPr>
    </w:lvl>
    <w:lvl w:ilvl="3" w:tplc="AB2C4810">
      <w:start w:val="1"/>
      <w:numFmt w:val="decimal"/>
      <w:lvlText w:val="%4."/>
      <w:lvlJc w:val="left"/>
      <w:pPr>
        <w:ind w:left="2880" w:hanging="360"/>
      </w:pPr>
    </w:lvl>
    <w:lvl w:ilvl="4" w:tplc="FBFEDFB0">
      <w:start w:val="1"/>
      <w:numFmt w:val="lowerLetter"/>
      <w:lvlText w:val="%5."/>
      <w:lvlJc w:val="left"/>
      <w:pPr>
        <w:ind w:left="3600" w:hanging="360"/>
      </w:pPr>
    </w:lvl>
    <w:lvl w:ilvl="5" w:tplc="DE38C3D2">
      <w:start w:val="1"/>
      <w:numFmt w:val="lowerRoman"/>
      <w:lvlText w:val="%6."/>
      <w:lvlJc w:val="right"/>
      <w:pPr>
        <w:ind w:left="4320" w:hanging="180"/>
      </w:pPr>
    </w:lvl>
    <w:lvl w:ilvl="6" w:tplc="F618B258">
      <w:start w:val="1"/>
      <w:numFmt w:val="decimal"/>
      <w:lvlText w:val="%7."/>
      <w:lvlJc w:val="left"/>
      <w:pPr>
        <w:ind w:left="5040" w:hanging="360"/>
      </w:pPr>
    </w:lvl>
    <w:lvl w:ilvl="7" w:tplc="552ABE46">
      <w:start w:val="1"/>
      <w:numFmt w:val="lowerLetter"/>
      <w:lvlText w:val="%8."/>
      <w:lvlJc w:val="left"/>
      <w:pPr>
        <w:ind w:left="5760" w:hanging="360"/>
      </w:pPr>
    </w:lvl>
    <w:lvl w:ilvl="8" w:tplc="FA2AC2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BB3"/>
    <w:multiLevelType w:val="hybridMultilevel"/>
    <w:tmpl w:val="913AD040"/>
    <w:lvl w:ilvl="0" w:tplc="DBB44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5AB8AA">
      <w:start w:val="1"/>
      <w:numFmt w:val="lowerLetter"/>
      <w:lvlText w:val="%2."/>
      <w:lvlJc w:val="left"/>
      <w:pPr>
        <w:ind w:left="1440" w:hanging="360"/>
      </w:pPr>
    </w:lvl>
    <w:lvl w:ilvl="2" w:tplc="BF34DB2E">
      <w:start w:val="1"/>
      <w:numFmt w:val="lowerRoman"/>
      <w:lvlText w:val="%3."/>
      <w:lvlJc w:val="right"/>
      <w:pPr>
        <w:ind w:left="2160" w:hanging="180"/>
      </w:pPr>
    </w:lvl>
    <w:lvl w:ilvl="3" w:tplc="083C4854">
      <w:start w:val="1"/>
      <w:numFmt w:val="decimal"/>
      <w:lvlText w:val="%4."/>
      <w:lvlJc w:val="left"/>
      <w:pPr>
        <w:ind w:left="2880" w:hanging="360"/>
      </w:pPr>
    </w:lvl>
    <w:lvl w:ilvl="4" w:tplc="534C206C">
      <w:start w:val="1"/>
      <w:numFmt w:val="lowerLetter"/>
      <w:lvlText w:val="%5."/>
      <w:lvlJc w:val="left"/>
      <w:pPr>
        <w:ind w:left="3600" w:hanging="360"/>
      </w:pPr>
    </w:lvl>
    <w:lvl w:ilvl="5" w:tplc="18549918">
      <w:start w:val="1"/>
      <w:numFmt w:val="lowerRoman"/>
      <w:lvlText w:val="%6."/>
      <w:lvlJc w:val="right"/>
      <w:pPr>
        <w:ind w:left="4320" w:hanging="180"/>
      </w:pPr>
    </w:lvl>
    <w:lvl w:ilvl="6" w:tplc="BAB400C2">
      <w:start w:val="1"/>
      <w:numFmt w:val="decimal"/>
      <w:lvlText w:val="%7."/>
      <w:lvlJc w:val="left"/>
      <w:pPr>
        <w:ind w:left="5040" w:hanging="360"/>
      </w:pPr>
    </w:lvl>
    <w:lvl w:ilvl="7" w:tplc="4A2AC0B8">
      <w:start w:val="1"/>
      <w:numFmt w:val="lowerLetter"/>
      <w:lvlText w:val="%8."/>
      <w:lvlJc w:val="left"/>
      <w:pPr>
        <w:ind w:left="5760" w:hanging="360"/>
      </w:pPr>
    </w:lvl>
    <w:lvl w:ilvl="8" w:tplc="FCD2CD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CC"/>
    <w:rsid w:val="001A3B7D"/>
    <w:rsid w:val="00657DCC"/>
    <w:rsid w:val="00D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158E-21E3-4E15-8499-ADCA1A1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Hyperlink"/>
    <w:basedOn w:val="a0"/>
    <w:uiPriority w:val="99"/>
    <w:semiHidden/>
    <w:unhideWhenUsed/>
    <w:rPr>
      <w:color w:val="0000FF"/>
      <w:u w:val="single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pacing w:after="0" w:line="240" w:lineRule="auto"/>
    </w:p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31A0-FEA2-4E75-8978-48970EA5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Шипилова</dc:creator>
  <cp:lastModifiedBy>ЛогиноваМВ</cp:lastModifiedBy>
  <cp:revision>5</cp:revision>
  <dcterms:created xsi:type="dcterms:W3CDTF">2023-09-12T10:20:00Z</dcterms:created>
  <dcterms:modified xsi:type="dcterms:W3CDTF">2023-09-22T05:54:00Z</dcterms:modified>
</cp:coreProperties>
</file>